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3C" w:rsidRPr="00CB6776" w:rsidRDefault="00CB6776" w:rsidP="00CB6776">
      <w:pPr>
        <w:jc w:val="center"/>
        <w:rPr>
          <w:sz w:val="24"/>
        </w:rPr>
      </w:pPr>
      <w:r w:rsidRPr="00CB6776">
        <w:rPr>
          <w:sz w:val="24"/>
        </w:rPr>
        <w:t>18</w:t>
      </w:r>
      <w:r w:rsidRPr="00CB6776">
        <w:rPr>
          <w:sz w:val="24"/>
          <w:vertAlign w:val="superscript"/>
        </w:rPr>
        <w:t>ο</w:t>
      </w:r>
      <w:r w:rsidRPr="00CB6776">
        <w:rPr>
          <w:sz w:val="24"/>
        </w:rPr>
        <w:t xml:space="preserve"> Δημοτικό Σχολείο Καρδίτσας-Ευρωπαϊκή Ημέρα Γλωσσών</w:t>
      </w:r>
    </w:p>
    <w:p w:rsidR="00CB6776" w:rsidRDefault="00CB6776" w:rsidP="00CB6776">
      <w:pPr>
        <w:jc w:val="center"/>
      </w:pPr>
      <w:r>
        <w:rPr>
          <w:noProof/>
          <w:lang w:eastAsia="el-GR"/>
        </w:rPr>
        <w:drawing>
          <wp:inline distT="0" distB="0" distL="0" distR="0">
            <wp:extent cx="3867150" cy="983781"/>
            <wp:effectExtent l="0" t="0" r="0"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Χωρίς-τίτλο.png"/>
                    <pic:cNvPicPr/>
                  </pic:nvPicPr>
                  <pic:blipFill>
                    <a:blip r:embed="rId8">
                      <a:extLst>
                        <a:ext uri="{28A0092B-C50C-407E-A947-70E740481C1C}">
                          <a14:useLocalDpi xmlns:a14="http://schemas.microsoft.com/office/drawing/2010/main" val="0"/>
                        </a:ext>
                      </a:extLst>
                    </a:blip>
                    <a:stretch>
                      <a:fillRect/>
                    </a:stretch>
                  </pic:blipFill>
                  <pic:spPr>
                    <a:xfrm>
                      <a:off x="0" y="0"/>
                      <a:ext cx="3874946" cy="985764"/>
                    </a:xfrm>
                    <a:prstGeom prst="rect">
                      <a:avLst/>
                    </a:prstGeom>
                  </pic:spPr>
                </pic:pic>
              </a:graphicData>
            </a:graphic>
          </wp:inline>
        </w:drawing>
      </w:r>
    </w:p>
    <w:p w:rsidR="00CB6776" w:rsidRDefault="00CB6776" w:rsidP="00CB6776">
      <w:pPr>
        <w:jc w:val="both"/>
        <w:rPr>
          <w:rFonts w:ascii="Georgia" w:hAnsi="Georgia"/>
          <w:color w:val="000000"/>
          <w:spacing w:val="4"/>
        </w:rPr>
      </w:pPr>
      <w:r>
        <w:rPr>
          <w:rFonts w:ascii="Georgia" w:hAnsi="Georgia"/>
          <w:color w:val="000000"/>
          <w:spacing w:val="4"/>
        </w:rPr>
        <w:t>Η </w:t>
      </w:r>
      <w:r w:rsidRPr="00CB6776">
        <w:rPr>
          <w:rStyle w:val="a3"/>
          <w:rFonts w:ascii="Georgia" w:hAnsi="Georgia"/>
          <w:b w:val="0"/>
          <w:color w:val="000000"/>
          <w:spacing w:val="4"/>
          <w:bdr w:val="none" w:sz="0" w:space="0" w:color="auto" w:frame="1"/>
        </w:rPr>
        <w:t>26</w:t>
      </w:r>
      <w:r w:rsidRPr="00CB6776">
        <w:rPr>
          <w:rStyle w:val="a3"/>
          <w:rFonts w:ascii="inherit" w:hAnsi="inherit"/>
          <w:b w:val="0"/>
          <w:color w:val="000000"/>
          <w:spacing w:val="4"/>
          <w:sz w:val="18"/>
          <w:szCs w:val="18"/>
          <w:bdr w:val="none" w:sz="0" w:space="0" w:color="auto" w:frame="1"/>
          <w:vertAlign w:val="superscript"/>
        </w:rPr>
        <w:t>η</w:t>
      </w:r>
      <w:r w:rsidRPr="00CB6776">
        <w:rPr>
          <w:rStyle w:val="a3"/>
          <w:rFonts w:ascii="Georgia" w:hAnsi="Georgia"/>
          <w:b w:val="0"/>
          <w:color w:val="000000"/>
          <w:spacing w:val="4"/>
          <w:bdr w:val="none" w:sz="0" w:space="0" w:color="auto" w:frame="1"/>
        </w:rPr>
        <w:t> Σεπτεμβρίου</w:t>
      </w:r>
      <w:r>
        <w:rPr>
          <w:rFonts w:ascii="Georgia" w:hAnsi="Georgia"/>
          <w:color w:val="000000"/>
          <w:spacing w:val="4"/>
        </w:rPr>
        <w:t> έχει καθιερωθεί ως Ευρωπαϊκή Ημέρα Γλωσσών με πρωτοβουλία του Συμβουλίου της Ευρώπης και με την υποστήριξη της Ευρωπαϊκής Ένωσης. Πρόκειται για μία πανευρωπαϊκή εκστρατεία προώθησης της εκμάθησης γλωσσών, της διαπολιτισμικής κατανόησης και της ανάδειξης του πολιτιστικού πλούτου της Ευρώπης.</w:t>
      </w:r>
    </w:p>
    <w:p w:rsidR="00CB6776" w:rsidRDefault="00CB6776" w:rsidP="00CB6776">
      <w:pPr>
        <w:jc w:val="both"/>
        <w:rPr>
          <w:rFonts w:ascii="Georgia" w:hAnsi="Georgia"/>
          <w:color w:val="000000"/>
          <w:spacing w:val="4"/>
        </w:rPr>
      </w:pPr>
      <w:r>
        <w:rPr>
          <w:rFonts w:ascii="Georgia" w:hAnsi="Georgia"/>
          <w:color w:val="000000"/>
          <w:spacing w:val="4"/>
        </w:rPr>
        <w:t>Λόγω των έκτακτων καιρικών συνθηκών, η ημέρα αυτή μας βρήκε να λειτουργούμε με τηλεκπαίδευση. Έστω και έτσι, όμως, τονίσαμε την αξία του να μαθαίνουμε ξένες γλώσσες καθώς και του να ερχόμαστε σε επαφή με πολιτιστικά στοιχεία των λαών που μιλάνε αυτές τις διαφορετικές γλώσσες.</w:t>
      </w:r>
    </w:p>
    <w:p w:rsidR="008D5D24" w:rsidRDefault="00BD4813" w:rsidP="00CB6776">
      <w:pPr>
        <w:jc w:val="both"/>
        <w:rPr>
          <w:rFonts w:ascii="Georgia" w:hAnsi="Georgia"/>
          <w:color w:val="000000"/>
          <w:spacing w:val="4"/>
        </w:rPr>
      </w:pPr>
      <w:r>
        <w:rPr>
          <w:rFonts w:ascii="Georgia" w:hAnsi="Georgia"/>
          <w:color w:val="000000"/>
          <w:spacing w:val="4"/>
        </w:rPr>
        <w:t>Με τους μικρότερους μαθητές/τριες συζητήσαμε γιατί αξί</w:t>
      </w:r>
      <w:r w:rsidR="00507640">
        <w:rPr>
          <w:rFonts w:ascii="Georgia" w:hAnsi="Georgia"/>
          <w:color w:val="000000"/>
          <w:spacing w:val="4"/>
        </w:rPr>
        <w:t xml:space="preserve">ζει να μάθουμε μία ξένη γλώσσα, </w:t>
      </w:r>
      <w:r>
        <w:rPr>
          <w:rFonts w:ascii="Georgia" w:hAnsi="Georgia"/>
          <w:color w:val="000000"/>
          <w:spacing w:val="4"/>
        </w:rPr>
        <w:t xml:space="preserve">μάθαμε να χαιρετάμε σε άλλες γλώσσες, τραγουδήσαμε, παρακολουθήσαμε βίντεο και χρησιμοποιήσαμε μαριονέτες </w:t>
      </w:r>
      <w:r w:rsidR="000B1D1C">
        <w:rPr>
          <w:rFonts w:ascii="Georgia" w:hAnsi="Georgia"/>
          <w:color w:val="000000"/>
          <w:spacing w:val="4"/>
        </w:rPr>
        <w:t xml:space="preserve">για </w:t>
      </w:r>
      <w:bookmarkStart w:id="0" w:name="_GoBack"/>
      <w:bookmarkEnd w:id="0"/>
      <w:r>
        <w:rPr>
          <w:rFonts w:ascii="Georgia" w:hAnsi="Georgia"/>
          <w:color w:val="000000"/>
          <w:spacing w:val="4"/>
        </w:rPr>
        <w:t xml:space="preserve">να κάνουμε απλούς διαλόγους στα αγγλικά. </w:t>
      </w:r>
    </w:p>
    <w:p w:rsidR="00507640" w:rsidRDefault="00BD4813" w:rsidP="00507640">
      <w:pPr>
        <w:jc w:val="both"/>
        <w:rPr>
          <w:rFonts w:ascii="Georgia" w:hAnsi="Georgia"/>
          <w:color w:val="000000"/>
          <w:spacing w:val="4"/>
        </w:rPr>
      </w:pPr>
      <w:r>
        <w:rPr>
          <w:rFonts w:ascii="Georgia" w:hAnsi="Georgia"/>
          <w:color w:val="000000"/>
          <w:spacing w:val="4"/>
        </w:rPr>
        <w:t xml:space="preserve">Οι μεγαλύτερες τάξεις παρακολούθησαν σχετικές παρουσιάσεις και με τη βοήθεια ψηφιακών εργαλείων </w:t>
      </w:r>
      <w:r w:rsidR="00507640">
        <w:rPr>
          <w:rFonts w:ascii="Georgia" w:hAnsi="Georgia"/>
          <w:color w:val="000000"/>
          <w:spacing w:val="4"/>
        </w:rPr>
        <w:t xml:space="preserve">και την υποστήριξη των εκπαιδευτικών τους </w:t>
      </w:r>
      <w:r>
        <w:rPr>
          <w:rFonts w:ascii="Georgia" w:hAnsi="Georgia"/>
          <w:color w:val="000000"/>
          <w:spacing w:val="4"/>
        </w:rPr>
        <w:t xml:space="preserve">παρήγαγαν συνεργατικό ψηφιακό υλικό. </w:t>
      </w:r>
      <w:r w:rsidRPr="00507640">
        <w:rPr>
          <w:rFonts w:ascii="Georgia" w:hAnsi="Georgia"/>
          <w:color w:val="000000"/>
          <w:spacing w:val="4"/>
        </w:rPr>
        <w:t xml:space="preserve">Συγκεκριμένα, </w:t>
      </w:r>
    </w:p>
    <w:p w:rsidR="00BD4813" w:rsidRPr="00507640" w:rsidRDefault="00BD4813" w:rsidP="00507640">
      <w:pPr>
        <w:pStyle w:val="a6"/>
        <w:numPr>
          <w:ilvl w:val="0"/>
          <w:numId w:val="2"/>
        </w:numPr>
        <w:jc w:val="both"/>
        <w:rPr>
          <w:rFonts w:ascii="Georgia" w:hAnsi="Georgia"/>
          <w:color w:val="000000"/>
          <w:spacing w:val="4"/>
        </w:rPr>
      </w:pPr>
      <w:r w:rsidRPr="00507640">
        <w:rPr>
          <w:rFonts w:ascii="Georgia" w:hAnsi="Georgia"/>
          <w:color w:val="000000"/>
          <w:spacing w:val="4"/>
        </w:rPr>
        <w:t>οι μαθητές/τριες του Ε1, δημιούργησαν τους παρακάτω συνεργατικούς πίνακες (</w:t>
      </w:r>
      <w:r w:rsidRPr="00507640">
        <w:rPr>
          <w:rFonts w:ascii="Georgia" w:hAnsi="Georgia"/>
          <w:color w:val="000000"/>
          <w:spacing w:val="4"/>
          <w:lang w:val="en-US"/>
        </w:rPr>
        <w:t>padlets</w:t>
      </w:r>
      <w:r w:rsidRPr="00507640">
        <w:rPr>
          <w:rFonts w:ascii="Georgia" w:hAnsi="Georgia"/>
          <w:color w:val="000000"/>
          <w:spacing w:val="4"/>
        </w:rPr>
        <w:t>)</w:t>
      </w:r>
    </w:p>
    <w:p w:rsidR="00507640" w:rsidRDefault="00345B15" w:rsidP="00CB6776">
      <w:pPr>
        <w:jc w:val="both"/>
      </w:pPr>
      <w:hyperlink r:id="rId9" w:history="1">
        <w:r w:rsidR="00507640">
          <w:rPr>
            <w:rStyle w:val="-"/>
          </w:rPr>
          <w:t>Ευρωπαϊκή Ημέρα Γλωσσών (padlet.com)</w:t>
        </w:r>
      </w:hyperlink>
    </w:p>
    <w:p w:rsidR="00507640" w:rsidRDefault="00345B15" w:rsidP="00CB6776">
      <w:pPr>
        <w:jc w:val="both"/>
      </w:pPr>
      <w:hyperlink r:id="rId10" w:history="1">
        <w:r w:rsidR="00507640">
          <w:rPr>
            <w:rStyle w:val="-"/>
          </w:rPr>
          <w:t>Ευρωπαϊκή Ημέρα Γλωσσών (χάρτης) (padlet.com)</w:t>
        </w:r>
      </w:hyperlink>
    </w:p>
    <w:p w:rsidR="00507640" w:rsidRDefault="00507640" w:rsidP="003902E1">
      <w:pPr>
        <w:pStyle w:val="a6"/>
        <w:numPr>
          <w:ilvl w:val="0"/>
          <w:numId w:val="2"/>
        </w:numPr>
        <w:jc w:val="both"/>
        <w:rPr>
          <w:rFonts w:ascii="Georgia" w:hAnsi="Georgia"/>
        </w:rPr>
      </w:pPr>
      <w:r w:rsidRPr="00507640">
        <w:rPr>
          <w:rFonts w:ascii="Georgia" w:hAnsi="Georgia"/>
        </w:rPr>
        <w:t>και οι μαθητές/τριες των ΣΤ1 και ΣΤ2</w:t>
      </w:r>
      <w:r>
        <w:rPr>
          <w:rFonts w:ascii="Georgia" w:hAnsi="Georgia"/>
        </w:rPr>
        <w:t xml:space="preserve"> κατασκεύασαν τα παρακάτω συννεφόλεξα με τη λέξη ‘φίλος’ γραμμένη σε διάφορες ευρωπαϊκές γλώσσες. </w:t>
      </w:r>
    </w:p>
    <w:p w:rsidR="00E2092F" w:rsidRDefault="00E2092F" w:rsidP="00E2092F">
      <w:pPr>
        <w:pStyle w:val="a6"/>
        <w:jc w:val="both"/>
        <w:rPr>
          <w:rFonts w:ascii="Georgia" w:hAnsi="Georgia"/>
        </w:rPr>
      </w:pPr>
    </w:p>
    <w:p w:rsidR="00723812" w:rsidRPr="00E2092F" w:rsidRDefault="00E2092F" w:rsidP="00E2092F">
      <w:pPr>
        <w:pStyle w:val="a6"/>
        <w:ind w:left="0" w:right="-625"/>
        <w:jc w:val="both"/>
        <w:rPr>
          <w:rFonts w:ascii="Georgia" w:hAnsi="Georgia"/>
          <w:lang w:val="en-US"/>
        </w:rPr>
      </w:pPr>
      <w:r>
        <w:rPr>
          <w:rFonts w:ascii="Georgia" w:hAnsi="Georgia"/>
          <w:noProof/>
          <w:lang w:eastAsia="el-GR"/>
        </w:rPr>
        <w:drawing>
          <wp:inline distT="0" distB="0" distL="0" distR="0">
            <wp:extent cx="2942926" cy="188849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Art 9.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0757" cy="1899932"/>
                    </a:xfrm>
                    <a:prstGeom prst="rect">
                      <a:avLst/>
                    </a:prstGeom>
                  </pic:spPr>
                </pic:pic>
              </a:graphicData>
            </a:graphic>
          </wp:inline>
        </w:drawing>
      </w:r>
      <w:r>
        <w:rPr>
          <w:rFonts w:ascii="Georgia" w:hAnsi="Georgia"/>
          <w:noProof/>
          <w:lang w:eastAsia="el-GR"/>
        </w:rPr>
        <w:drawing>
          <wp:inline distT="0" distB="0" distL="0" distR="0">
            <wp:extent cx="2543175" cy="2472140"/>
            <wp:effectExtent l="0" t="0" r="0" b="444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Art 10.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6458" cy="2494773"/>
                    </a:xfrm>
                    <a:prstGeom prst="rect">
                      <a:avLst/>
                    </a:prstGeom>
                  </pic:spPr>
                </pic:pic>
              </a:graphicData>
            </a:graphic>
          </wp:inline>
        </w:drawing>
      </w:r>
    </w:p>
    <w:p w:rsidR="00507640" w:rsidRPr="00DA191D" w:rsidRDefault="00507640" w:rsidP="00CB6776">
      <w:pPr>
        <w:jc w:val="both"/>
        <w:rPr>
          <w:rFonts w:ascii="Georgia" w:hAnsi="Georgia"/>
          <w:color w:val="000000"/>
          <w:spacing w:val="4"/>
        </w:rPr>
      </w:pPr>
    </w:p>
    <w:sectPr w:rsidR="00507640" w:rsidRPr="00DA19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B15" w:rsidRDefault="00345B15" w:rsidP="00DA191D">
      <w:pPr>
        <w:spacing w:after="0" w:line="240" w:lineRule="auto"/>
      </w:pPr>
      <w:r>
        <w:separator/>
      </w:r>
    </w:p>
  </w:endnote>
  <w:endnote w:type="continuationSeparator" w:id="0">
    <w:p w:rsidR="00345B15" w:rsidRDefault="00345B15" w:rsidP="00DA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B15" w:rsidRDefault="00345B15" w:rsidP="00DA191D">
      <w:pPr>
        <w:spacing w:after="0" w:line="240" w:lineRule="auto"/>
      </w:pPr>
      <w:r>
        <w:separator/>
      </w:r>
    </w:p>
  </w:footnote>
  <w:footnote w:type="continuationSeparator" w:id="0">
    <w:p w:rsidR="00345B15" w:rsidRDefault="00345B15" w:rsidP="00DA1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44D0B"/>
    <w:multiLevelType w:val="hybridMultilevel"/>
    <w:tmpl w:val="3564C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CBF7106"/>
    <w:multiLevelType w:val="hybridMultilevel"/>
    <w:tmpl w:val="AB7400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76"/>
    <w:rsid w:val="0008144D"/>
    <w:rsid w:val="000B1D1C"/>
    <w:rsid w:val="00343555"/>
    <w:rsid w:val="00345B15"/>
    <w:rsid w:val="003902E1"/>
    <w:rsid w:val="00507640"/>
    <w:rsid w:val="00723812"/>
    <w:rsid w:val="008D5D24"/>
    <w:rsid w:val="00901F3C"/>
    <w:rsid w:val="00BD4813"/>
    <w:rsid w:val="00CB6776"/>
    <w:rsid w:val="00D533A4"/>
    <w:rsid w:val="00DA191D"/>
    <w:rsid w:val="00E209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CFF4"/>
  <w15:chartTrackingRefBased/>
  <w15:docId w15:val="{F22DEBF3-10BB-42C3-ABAD-296F417F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B6776"/>
    <w:rPr>
      <w:b/>
      <w:bCs/>
    </w:rPr>
  </w:style>
  <w:style w:type="paragraph" w:styleId="a4">
    <w:name w:val="footnote text"/>
    <w:basedOn w:val="a"/>
    <w:link w:val="Char"/>
    <w:uiPriority w:val="99"/>
    <w:semiHidden/>
    <w:unhideWhenUsed/>
    <w:rsid w:val="00DA191D"/>
    <w:pPr>
      <w:spacing w:after="0" w:line="240" w:lineRule="auto"/>
    </w:pPr>
    <w:rPr>
      <w:sz w:val="20"/>
      <w:szCs w:val="20"/>
    </w:rPr>
  </w:style>
  <w:style w:type="character" w:customStyle="1" w:styleId="Char">
    <w:name w:val="Κείμενο υποσημείωσης Char"/>
    <w:basedOn w:val="a0"/>
    <w:link w:val="a4"/>
    <w:uiPriority w:val="99"/>
    <w:semiHidden/>
    <w:rsid w:val="00DA191D"/>
    <w:rPr>
      <w:sz w:val="20"/>
      <w:szCs w:val="20"/>
    </w:rPr>
  </w:style>
  <w:style w:type="character" w:styleId="a5">
    <w:name w:val="footnote reference"/>
    <w:basedOn w:val="a0"/>
    <w:uiPriority w:val="99"/>
    <w:semiHidden/>
    <w:unhideWhenUsed/>
    <w:rsid w:val="00DA191D"/>
    <w:rPr>
      <w:vertAlign w:val="superscript"/>
    </w:rPr>
  </w:style>
  <w:style w:type="character" w:styleId="-">
    <w:name w:val="Hyperlink"/>
    <w:basedOn w:val="a0"/>
    <w:uiPriority w:val="99"/>
    <w:semiHidden/>
    <w:unhideWhenUsed/>
    <w:rsid w:val="00507640"/>
    <w:rPr>
      <w:color w:val="0000FF"/>
      <w:u w:val="single"/>
    </w:rPr>
  </w:style>
  <w:style w:type="paragraph" w:styleId="a6">
    <w:name w:val="List Paragraph"/>
    <w:basedOn w:val="a"/>
    <w:uiPriority w:val="34"/>
    <w:qFormat/>
    <w:rsid w:val="00507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adlet.com/evridikiloupa/padlet-p0s2uupkr6b4zqdu" TargetMode="External"/><Relationship Id="rId4" Type="http://schemas.openxmlformats.org/officeDocument/2006/relationships/settings" Target="settings.xml"/><Relationship Id="rId9" Type="http://schemas.openxmlformats.org/officeDocument/2006/relationships/hyperlink" Target="https://padlet.com/evridikiloupa/padlet-k48jjozbzxuxp270"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F1E4-8686-4AF6-B40C-EC444543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238</Words>
  <Characters>1287</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2023-09-29T18:37:00Z</dcterms:created>
  <dcterms:modified xsi:type="dcterms:W3CDTF">2023-09-29T19:44:00Z</dcterms:modified>
</cp:coreProperties>
</file>